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4A" w:rsidRDefault="006F094A" w:rsidP="006F094A">
      <w:pPr>
        <w:spacing w:after="0"/>
        <w:jc w:val="center"/>
        <w:rPr>
          <w:rFonts w:cs="B Compset"/>
          <w:b/>
          <w:bCs/>
          <w:sz w:val="28"/>
          <w:szCs w:val="28"/>
          <w:u w:val="single"/>
        </w:rPr>
      </w:pPr>
      <w:r>
        <w:rPr>
          <w:rFonts w:cs="B Compset" w:hint="cs"/>
          <w:b/>
          <w:bCs/>
          <w:sz w:val="28"/>
          <w:szCs w:val="28"/>
          <w:u w:val="single"/>
          <w:rtl/>
        </w:rPr>
        <w:t>مرگ و مير ماهي در ساحل بندرعباس</w:t>
      </w:r>
    </w:p>
    <w:p w:rsidR="007C402B" w:rsidRDefault="00757D60" w:rsidP="00633AAA">
      <w:pPr>
        <w:spacing w:after="0"/>
        <w:jc w:val="both"/>
        <w:rPr>
          <w:rFonts w:cs="B Compset"/>
          <w:sz w:val="28"/>
          <w:szCs w:val="28"/>
          <w:rtl/>
        </w:rPr>
      </w:pPr>
      <w:r>
        <w:rPr>
          <w:rFonts w:cs="B Compset" w:hint="cs"/>
          <w:sz w:val="28"/>
          <w:szCs w:val="28"/>
          <w:rtl/>
        </w:rPr>
        <w:t xml:space="preserve">در تاریخ 27/2/1394 خبرهایی مبنی بر مرگ و میر آبزیان در </w:t>
      </w:r>
      <w:r w:rsidR="007C402B">
        <w:rPr>
          <w:rFonts w:cs="B Compset" w:hint="cs"/>
          <w:sz w:val="28"/>
          <w:szCs w:val="28"/>
          <w:rtl/>
        </w:rPr>
        <w:t xml:space="preserve">خط ساحلی </w:t>
      </w:r>
      <w:r>
        <w:rPr>
          <w:rFonts w:cs="B Compset" w:hint="cs"/>
          <w:sz w:val="28"/>
          <w:szCs w:val="28"/>
          <w:rtl/>
        </w:rPr>
        <w:t xml:space="preserve">شهر بندرعباس توسط شاهدان محلی گزارش گردید. </w:t>
      </w:r>
      <w:r w:rsidR="007C402B">
        <w:rPr>
          <w:rFonts w:cs="B Compset" w:hint="cs"/>
          <w:sz w:val="28"/>
          <w:szCs w:val="28"/>
          <w:rtl/>
        </w:rPr>
        <w:t xml:space="preserve">در این راستا </w:t>
      </w:r>
      <w:r w:rsidR="00633AAA">
        <w:rPr>
          <w:rFonts w:cs="B Compset" w:hint="cs"/>
          <w:sz w:val="28"/>
          <w:szCs w:val="28"/>
          <w:rtl/>
        </w:rPr>
        <w:t xml:space="preserve">گروه </w:t>
      </w:r>
      <w:r w:rsidR="007C402B">
        <w:rPr>
          <w:rFonts w:cs="B Compset" w:hint="cs"/>
          <w:sz w:val="28"/>
          <w:szCs w:val="28"/>
          <w:rtl/>
        </w:rPr>
        <w:t>کارشناس</w:t>
      </w:r>
      <w:r w:rsidR="00633AAA">
        <w:rPr>
          <w:rFonts w:cs="B Compset" w:hint="cs"/>
          <w:sz w:val="28"/>
          <w:szCs w:val="28"/>
          <w:rtl/>
        </w:rPr>
        <w:t>ي</w:t>
      </w:r>
      <w:r w:rsidR="007C402B">
        <w:rPr>
          <w:rFonts w:cs="B Compset" w:hint="cs"/>
          <w:sz w:val="28"/>
          <w:szCs w:val="28"/>
          <w:rtl/>
        </w:rPr>
        <w:t xml:space="preserve"> پژوهشکده اکولوژی خلیج فارس و دریای عمان از سواحل بندرعباس در </w:t>
      </w:r>
      <w:r w:rsidR="00E22A7F" w:rsidRPr="00757D60">
        <w:rPr>
          <w:rFonts w:cs="B Compset" w:hint="cs"/>
          <w:sz w:val="28"/>
          <w:szCs w:val="28"/>
          <w:rtl/>
        </w:rPr>
        <w:t>قسمت</w:t>
      </w:r>
      <w:r w:rsidR="007C402B">
        <w:rPr>
          <w:rFonts w:cs="B Compset" w:hint="cs"/>
          <w:sz w:val="28"/>
          <w:szCs w:val="28"/>
          <w:rtl/>
        </w:rPr>
        <w:t>های</w:t>
      </w:r>
      <w:r w:rsidR="00E22A7F" w:rsidRPr="00757D60">
        <w:rPr>
          <w:rFonts w:cs="B Compset" w:hint="cs"/>
          <w:sz w:val="28"/>
          <w:szCs w:val="28"/>
          <w:rtl/>
        </w:rPr>
        <w:t xml:space="preserve"> پشت استانداري قديم، هتل هما، سورو، پشت استانداري </w:t>
      </w:r>
      <w:r w:rsidR="007C402B">
        <w:rPr>
          <w:rFonts w:cs="B Compset" w:hint="cs"/>
          <w:sz w:val="28"/>
          <w:szCs w:val="28"/>
          <w:rtl/>
        </w:rPr>
        <w:t>جدید</w:t>
      </w:r>
      <w:r w:rsidR="00E22A7F" w:rsidRPr="00757D60">
        <w:rPr>
          <w:rFonts w:cs="B Compset" w:hint="cs"/>
          <w:sz w:val="28"/>
          <w:szCs w:val="28"/>
          <w:rtl/>
        </w:rPr>
        <w:t xml:space="preserve">، اسكله شيلات، خور گور سوزان، پارك دولت و فرودگاه </w:t>
      </w:r>
      <w:r w:rsidR="00091069">
        <w:rPr>
          <w:rFonts w:cs="B Compset" w:hint="cs"/>
          <w:sz w:val="28"/>
          <w:szCs w:val="28"/>
          <w:rtl/>
        </w:rPr>
        <w:t xml:space="preserve"> (شکل 1) </w:t>
      </w:r>
      <w:r w:rsidR="00C518A8">
        <w:rPr>
          <w:rFonts w:cs="B Compset" w:hint="cs"/>
          <w:sz w:val="28"/>
          <w:szCs w:val="28"/>
          <w:rtl/>
        </w:rPr>
        <w:t xml:space="preserve">بازديد </w:t>
      </w:r>
      <w:r w:rsidR="00E22A7F" w:rsidRPr="00757D60">
        <w:rPr>
          <w:rFonts w:cs="B Compset" w:hint="cs"/>
          <w:sz w:val="28"/>
          <w:szCs w:val="28"/>
          <w:rtl/>
        </w:rPr>
        <w:t xml:space="preserve">بعمل </w:t>
      </w:r>
      <w:r>
        <w:rPr>
          <w:rFonts w:cs="B Compset" w:hint="cs"/>
          <w:sz w:val="28"/>
          <w:szCs w:val="28"/>
          <w:rtl/>
        </w:rPr>
        <w:t>آ</w:t>
      </w:r>
      <w:r w:rsidR="00633AAA">
        <w:rPr>
          <w:rFonts w:cs="B Compset" w:hint="cs"/>
          <w:sz w:val="28"/>
          <w:szCs w:val="28"/>
          <w:rtl/>
        </w:rPr>
        <w:t>ور</w:t>
      </w:r>
      <w:r w:rsidR="001B7545">
        <w:rPr>
          <w:rFonts w:cs="B Compset" w:hint="cs"/>
          <w:sz w:val="28"/>
          <w:szCs w:val="28"/>
          <w:rtl/>
        </w:rPr>
        <w:t>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21"/>
        <w:gridCol w:w="4621"/>
      </w:tblGrid>
      <w:tr w:rsidR="001B7545" w:rsidTr="00744FD2">
        <w:tc>
          <w:tcPr>
            <w:tcW w:w="4621" w:type="dxa"/>
          </w:tcPr>
          <w:p w:rsidR="001B7545" w:rsidRDefault="001B7545" w:rsidP="001B7545">
            <w:pPr>
              <w:ind w:left="-57" w:right="-57"/>
              <w:jc w:val="both"/>
              <w:rPr>
                <w:rFonts w:cs="B Compset"/>
                <w:sz w:val="28"/>
                <w:szCs w:val="28"/>
                <w:rtl/>
              </w:rPr>
            </w:pPr>
            <w:r w:rsidRPr="001B7545">
              <w:rPr>
                <w:rFonts w:cs="B Compset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876550" cy="1895475"/>
                  <wp:effectExtent l="19050" t="0" r="0" b="0"/>
                  <wp:docPr id="1" name="Picture 4" descr="C:\Documents and Settings\ATC\Desktop\استانداری+قدیم+(4)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TC\Desktop\استانداری+قدیم+(4)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B7545" w:rsidRDefault="001B7545" w:rsidP="001B7545">
            <w:pPr>
              <w:ind w:left="-113" w:right="-113"/>
              <w:jc w:val="both"/>
              <w:rPr>
                <w:rFonts w:cs="B Compset"/>
                <w:sz w:val="28"/>
                <w:szCs w:val="28"/>
                <w:rtl/>
              </w:rPr>
            </w:pPr>
            <w:r w:rsidRPr="001B7545">
              <w:rPr>
                <w:rFonts w:cs="B Compset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867025" cy="1895475"/>
                  <wp:effectExtent l="19050" t="0" r="9525" b="0"/>
                  <wp:docPr id="2" name="Picture 3" descr="C:\Documents and Settings\ATC\Desktop\استانداری+قدیم+(3)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TC\Desktop\استانداری+قدیم+(3)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494" cy="1897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FD2" w:rsidTr="00744FD2">
        <w:tc>
          <w:tcPr>
            <w:tcW w:w="9242" w:type="dxa"/>
            <w:gridSpan w:val="2"/>
          </w:tcPr>
          <w:p w:rsidR="00744FD2" w:rsidRDefault="00744FD2" w:rsidP="00744FD2">
            <w:pPr>
              <w:jc w:val="center"/>
              <w:rPr>
                <w:rFonts w:cs="B Compset"/>
                <w:sz w:val="28"/>
                <w:szCs w:val="28"/>
                <w:rtl/>
              </w:rPr>
            </w:pPr>
            <w:r>
              <w:rPr>
                <w:rFonts w:cs="B Compset" w:hint="cs"/>
                <w:sz w:val="28"/>
                <w:szCs w:val="28"/>
                <w:rtl/>
              </w:rPr>
              <w:t>شکل 1 : تصاویر مربوط به ساحل بندرعباس در منطقه استانداری قدیم</w:t>
            </w:r>
          </w:p>
        </w:tc>
      </w:tr>
    </w:tbl>
    <w:p w:rsidR="001B7545" w:rsidRDefault="001B7545" w:rsidP="006417A3">
      <w:pPr>
        <w:spacing w:after="0"/>
        <w:jc w:val="both"/>
        <w:rPr>
          <w:rFonts w:cs="B Compset"/>
          <w:sz w:val="28"/>
          <w:szCs w:val="28"/>
          <w:rtl/>
        </w:rPr>
      </w:pPr>
    </w:p>
    <w:p w:rsidR="007C402B" w:rsidRDefault="007C402B" w:rsidP="00744FD2">
      <w:pPr>
        <w:spacing w:after="0"/>
        <w:ind w:firstLine="237"/>
        <w:jc w:val="both"/>
        <w:rPr>
          <w:rFonts w:cs="B Compset"/>
          <w:sz w:val="28"/>
          <w:szCs w:val="28"/>
          <w:rtl/>
        </w:rPr>
      </w:pPr>
      <w:r>
        <w:rPr>
          <w:rFonts w:cs="B Compset" w:hint="cs"/>
          <w:sz w:val="28"/>
          <w:szCs w:val="28"/>
          <w:rtl/>
        </w:rPr>
        <w:t xml:space="preserve">در این بازدید </w:t>
      </w:r>
      <w:r w:rsidR="00E22A7F" w:rsidRPr="00757D60">
        <w:rPr>
          <w:rFonts w:cs="B Compset" w:hint="cs"/>
          <w:sz w:val="28"/>
          <w:szCs w:val="28"/>
          <w:rtl/>
        </w:rPr>
        <w:t>فقط در قسمت حوضچه پشت استانداري قديم</w:t>
      </w:r>
      <w:r>
        <w:rPr>
          <w:rFonts w:cs="B Compset" w:hint="cs"/>
          <w:sz w:val="28"/>
          <w:szCs w:val="28"/>
          <w:rtl/>
        </w:rPr>
        <w:t>،</w:t>
      </w:r>
      <w:r w:rsidR="00E22A7F" w:rsidRPr="00757D60">
        <w:rPr>
          <w:rFonts w:cs="B Compset" w:hint="cs"/>
          <w:sz w:val="28"/>
          <w:szCs w:val="28"/>
          <w:rtl/>
        </w:rPr>
        <w:t xml:space="preserve"> </w:t>
      </w:r>
      <w:r>
        <w:rPr>
          <w:rFonts w:cs="B Compset" w:hint="cs"/>
          <w:sz w:val="28"/>
          <w:szCs w:val="28"/>
          <w:rtl/>
        </w:rPr>
        <w:t>تعدادی</w:t>
      </w:r>
      <w:r w:rsidR="00E22A7F" w:rsidRPr="00757D60">
        <w:rPr>
          <w:rFonts w:cs="B Compset" w:hint="cs"/>
          <w:sz w:val="28"/>
          <w:szCs w:val="28"/>
          <w:rtl/>
        </w:rPr>
        <w:t xml:space="preserve"> ماهي مرده </w:t>
      </w:r>
      <w:r>
        <w:rPr>
          <w:rFonts w:cs="B Compset" w:hint="cs"/>
          <w:sz w:val="28"/>
          <w:szCs w:val="28"/>
          <w:rtl/>
        </w:rPr>
        <w:t xml:space="preserve">در حدود کمتر از 10 کیلوگرم </w:t>
      </w:r>
      <w:r w:rsidR="00E22A7F" w:rsidRPr="00757D60">
        <w:rPr>
          <w:rFonts w:cs="B Compset" w:hint="cs"/>
          <w:sz w:val="28"/>
          <w:szCs w:val="28"/>
          <w:rtl/>
        </w:rPr>
        <w:t>مشاهده شد</w:t>
      </w:r>
      <w:r>
        <w:rPr>
          <w:rFonts w:cs="B Compset" w:hint="cs"/>
          <w:sz w:val="28"/>
          <w:szCs w:val="28"/>
          <w:rtl/>
        </w:rPr>
        <w:t xml:space="preserve">. </w:t>
      </w:r>
      <w:r w:rsidR="00E22A7F" w:rsidRPr="00757D60">
        <w:rPr>
          <w:rFonts w:cs="B Compset" w:hint="cs"/>
          <w:sz w:val="28"/>
          <w:szCs w:val="28"/>
          <w:rtl/>
        </w:rPr>
        <w:t xml:space="preserve">نمونه هاي ماهي جهت شناسايي جمع </w:t>
      </w:r>
      <w:r>
        <w:rPr>
          <w:rFonts w:cs="B Compset" w:hint="cs"/>
          <w:sz w:val="28"/>
          <w:szCs w:val="28"/>
          <w:rtl/>
        </w:rPr>
        <w:t>آ</w:t>
      </w:r>
      <w:r w:rsidR="00E22A7F" w:rsidRPr="00757D60">
        <w:rPr>
          <w:rFonts w:cs="B Compset" w:hint="cs"/>
          <w:sz w:val="28"/>
          <w:szCs w:val="28"/>
          <w:rtl/>
        </w:rPr>
        <w:t>وري گرديد</w:t>
      </w:r>
      <w:r>
        <w:rPr>
          <w:rFonts w:cs="B Compset" w:hint="cs"/>
          <w:sz w:val="28"/>
          <w:szCs w:val="28"/>
          <w:rtl/>
        </w:rPr>
        <w:t>ه به پژوهشکده اکولوژی خلیج فارس و دریای عمان</w:t>
      </w:r>
      <w:r w:rsidR="00757651">
        <w:rPr>
          <w:rFonts w:cs="B Compset" w:hint="cs"/>
          <w:sz w:val="28"/>
          <w:szCs w:val="28"/>
          <w:rtl/>
        </w:rPr>
        <w:t xml:space="preserve"> </w:t>
      </w:r>
      <w:r>
        <w:rPr>
          <w:rFonts w:cs="B Compset" w:hint="cs"/>
          <w:sz w:val="28"/>
          <w:szCs w:val="28"/>
          <w:rtl/>
        </w:rPr>
        <w:t xml:space="preserve">انتقال داده شد. </w:t>
      </w:r>
      <w:r w:rsidR="00E22A7F" w:rsidRPr="00757D60">
        <w:rPr>
          <w:rFonts w:cs="B Compset" w:hint="cs"/>
          <w:sz w:val="28"/>
          <w:szCs w:val="28"/>
          <w:rtl/>
        </w:rPr>
        <w:t xml:space="preserve"> نمونه آب هم جهت بررسي پلانكتوني برداشت </w:t>
      </w:r>
      <w:r>
        <w:rPr>
          <w:rFonts w:cs="B Compset" w:hint="cs"/>
          <w:sz w:val="28"/>
          <w:szCs w:val="28"/>
          <w:rtl/>
        </w:rPr>
        <w:t>گردید</w:t>
      </w:r>
      <w:r w:rsidR="00744FD2">
        <w:rPr>
          <w:rFonts w:cs="B Compset" w:hint="cs"/>
          <w:sz w:val="28"/>
          <w:szCs w:val="28"/>
          <w:rtl/>
        </w:rPr>
        <w:t>.</w:t>
      </w:r>
    </w:p>
    <w:p w:rsidR="009D59E6" w:rsidRDefault="004442B6" w:rsidP="00820679">
      <w:pPr>
        <w:spacing w:after="0"/>
        <w:jc w:val="both"/>
        <w:rPr>
          <w:rFonts w:cs="B Compset"/>
          <w:sz w:val="28"/>
          <w:szCs w:val="28"/>
          <w:rtl/>
        </w:rPr>
      </w:pPr>
      <w:r>
        <w:rPr>
          <w:rFonts w:cs="B Compset" w:hint="cs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784225</wp:posOffset>
            </wp:positionV>
            <wp:extent cx="3962400" cy="2228850"/>
            <wp:effectExtent l="19050" t="0" r="0" b="0"/>
            <wp:wrapSquare wrapText="bothSides"/>
            <wp:docPr id="7" name="Picture 1" descr="C:\Documents and Settings\Reza Dehghani\Desktop\Ancha_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eza Dehghani\Desktop\Ancha_u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A7F" w:rsidRPr="00757D60">
        <w:rPr>
          <w:rFonts w:cs="B Compset" w:hint="cs"/>
          <w:sz w:val="28"/>
          <w:szCs w:val="28"/>
          <w:rtl/>
        </w:rPr>
        <w:t>نمونه</w:t>
      </w:r>
      <w:r w:rsidR="00744FD2">
        <w:rPr>
          <w:rFonts w:cs="B Compset" w:hint="cs"/>
          <w:sz w:val="28"/>
          <w:szCs w:val="28"/>
          <w:rtl/>
        </w:rPr>
        <w:t>‌</w:t>
      </w:r>
      <w:r w:rsidR="00E22A7F" w:rsidRPr="00757D60">
        <w:rPr>
          <w:rFonts w:cs="B Compset" w:hint="cs"/>
          <w:sz w:val="28"/>
          <w:szCs w:val="28"/>
          <w:rtl/>
        </w:rPr>
        <w:t>هاي پلانكتون گياهي</w:t>
      </w:r>
      <w:r w:rsidR="007C402B">
        <w:rPr>
          <w:rFonts w:cs="B Compset" w:hint="cs"/>
          <w:sz w:val="28"/>
          <w:szCs w:val="28"/>
          <w:rtl/>
        </w:rPr>
        <w:t xml:space="preserve"> مشاهده شده </w:t>
      </w:r>
      <w:r w:rsidR="00E22A7F" w:rsidRPr="00757D60">
        <w:rPr>
          <w:rFonts w:cs="B Compset" w:hint="cs"/>
          <w:sz w:val="28"/>
          <w:szCs w:val="28"/>
          <w:rtl/>
        </w:rPr>
        <w:t xml:space="preserve">شامل </w:t>
      </w:r>
      <w:r w:rsidR="00E22A7F" w:rsidRPr="00757D60">
        <w:rPr>
          <w:rFonts w:cs="B Compset"/>
          <w:sz w:val="28"/>
          <w:szCs w:val="28"/>
        </w:rPr>
        <w:t xml:space="preserve"> </w:t>
      </w:r>
      <w:r w:rsidR="00E22A7F" w:rsidRPr="007C402B">
        <w:rPr>
          <w:rFonts w:cs="B Compset"/>
          <w:i/>
          <w:iCs/>
          <w:sz w:val="24"/>
          <w:szCs w:val="24"/>
        </w:rPr>
        <w:t>Pseudonitzschia seriata</w:t>
      </w:r>
      <w:r w:rsidR="00744FD2">
        <w:rPr>
          <w:rFonts w:cs="B Compset" w:hint="cs"/>
          <w:i/>
          <w:iCs/>
          <w:sz w:val="24"/>
          <w:szCs w:val="24"/>
          <w:rtl/>
        </w:rPr>
        <w:t xml:space="preserve">، </w:t>
      </w:r>
      <w:r w:rsidR="00E22A7F" w:rsidRPr="007C402B">
        <w:rPr>
          <w:rFonts w:cs="B Compset"/>
          <w:i/>
          <w:iCs/>
          <w:sz w:val="24"/>
          <w:szCs w:val="24"/>
        </w:rPr>
        <w:t>Cymbella</w:t>
      </w:r>
      <w:r w:rsidR="00744FD2">
        <w:rPr>
          <w:rFonts w:cs="B Compset" w:hint="cs"/>
          <w:i/>
          <w:iCs/>
          <w:sz w:val="24"/>
          <w:szCs w:val="24"/>
          <w:rtl/>
        </w:rPr>
        <w:t xml:space="preserve"> ، </w:t>
      </w:r>
      <w:r w:rsidR="00E22A7F" w:rsidRPr="007C402B">
        <w:rPr>
          <w:rFonts w:cs="B Compset"/>
          <w:i/>
          <w:iCs/>
          <w:sz w:val="24"/>
          <w:szCs w:val="24"/>
        </w:rPr>
        <w:t>Amphora</w:t>
      </w:r>
      <w:r w:rsidR="000A368A">
        <w:rPr>
          <w:rFonts w:cs="B Compset" w:hint="cs"/>
          <w:i/>
          <w:iCs/>
          <w:sz w:val="28"/>
          <w:szCs w:val="28"/>
          <w:rtl/>
        </w:rPr>
        <w:t xml:space="preserve"> ، </w:t>
      </w:r>
      <w:r w:rsidR="00E22A7F" w:rsidRPr="007C402B">
        <w:rPr>
          <w:rFonts w:cs="B Compset"/>
          <w:i/>
          <w:iCs/>
          <w:sz w:val="24"/>
          <w:szCs w:val="24"/>
        </w:rPr>
        <w:t>Navicula</w:t>
      </w:r>
      <w:r w:rsidR="002E6E4E">
        <w:rPr>
          <w:rFonts w:cs="B Compset" w:hint="cs"/>
          <w:i/>
          <w:iCs/>
          <w:sz w:val="24"/>
          <w:szCs w:val="24"/>
          <w:rtl/>
        </w:rPr>
        <w:t xml:space="preserve"> ، </w:t>
      </w:r>
      <w:r w:rsidR="00E22A7F" w:rsidRPr="007C402B">
        <w:rPr>
          <w:rFonts w:cs="B Compset"/>
          <w:i/>
          <w:iCs/>
          <w:sz w:val="24"/>
          <w:szCs w:val="24"/>
        </w:rPr>
        <w:t>Leptocylindrus</w:t>
      </w:r>
      <w:r w:rsidR="002E6E4E" w:rsidRPr="002E6E4E">
        <w:rPr>
          <w:rFonts w:cs="B Compset" w:hint="cs"/>
          <w:sz w:val="24"/>
          <w:szCs w:val="24"/>
          <w:rtl/>
        </w:rPr>
        <w:t xml:space="preserve"> و</w:t>
      </w:r>
      <w:r w:rsidR="002E6E4E">
        <w:rPr>
          <w:rFonts w:cs="B Compset" w:hint="cs"/>
          <w:sz w:val="24"/>
          <w:szCs w:val="24"/>
          <w:rtl/>
        </w:rPr>
        <w:t xml:space="preserve"> </w:t>
      </w:r>
      <w:r w:rsidR="00E22A7F" w:rsidRPr="007C402B">
        <w:rPr>
          <w:rFonts w:cs="B Compset"/>
          <w:i/>
          <w:iCs/>
          <w:sz w:val="24"/>
          <w:szCs w:val="24"/>
        </w:rPr>
        <w:t>Rhizosolenia</w:t>
      </w:r>
      <w:r w:rsidR="008B080E">
        <w:rPr>
          <w:rFonts w:cs="B Compset" w:hint="cs"/>
          <w:i/>
          <w:iCs/>
          <w:sz w:val="28"/>
          <w:szCs w:val="28"/>
          <w:rtl/>
        </w:rPr>
        <w:t xml:space="preserve"> </w:t>
      </w:r>
      <w:r w:rsidR="007C402B">
        <w:rPr>
          <w:rFonts w:cs="B Compset" w:hint="cs"/>
          <w:sz w:val="28"/>
          <w:szCs w:val="28"/>
          <w:rtl/>
        </w:rPr>
        <w:t xml:space="preserve">بوده </w:t>
      </w:r>
      <w:r w:rsidR="00E22A7F" w:rsidRPr="00757D60">
        <w:rPr>
          <w:rFonts w:cs="B Compset" w:hint="cs"/>
          <w:sz w:val="28"/>
          <w:szCs w:val="28"/>
          <w:rtl/>
        </w:rPr>
        <w:t>كه گونه غ</w:t>
      </w:r>
      <w:r w:rsidR="007C402B">
        <w:rPr>
          <w:rFonts w:cs="B Compset" w:hint="cs"/>
          <w:sz w:val="28"/>
          <w:szCs w:val="28"/>
          <w:rtl/>
        </w:rPr>
        <w:t>ا</w:t>
      </w:r>
      <w:r w:rsidR="00E22A7F" w:rsidRPr="00757D60">
        <w:rPr>
          <w:rFonts w:cs="B Compset" w:hint="cs"/>
          <w:sz w:val="28"/>
          <w:szCs w:val="28"/>
          <w:rtl/>
        </w:rPr>
        <w:t xml:space="preserve">لب </w:t>
      </w:r>
      <w:r w:rsidR="00E22A7F" w:rsidRPr="00033750">
        <w:rPr>
          <w:rFonts w:cs="B Compset"/>
          <w:i/>
          <w:iCs/>
          <w:sz w:val="24"/>
          <w:szCs w:val="24"/>
        </w:rPr>
        <w:t>P</w:t>
      </w:r>
      <w:r w:rsidR="00033750">
        <w:rPr>
          <w:rFonts w:cs="B Compset"/>
          <w:i/>
          <w:iCs/>
          <w:sz w:val="24"/>
          <w:szCs w:val="24"/>
        </w:rPr>
        <w:t>.</w:t>
      </w:r>
      <w:r w:rsidR="00033750" w:rsidRPr="00033750">
        <w:rPr>
          <w:rFonts w:cs="B Compset"/>
          <w:i/>
          <w:iCs/>
          <w:sz w:val="24"/>
          <w:szCs w:val="24"/>
        </w:rPr>
        <w:t xml:space="preserve"> </w:t>
      </w:r>
      <w:r w:rsidR="00033750" w:rsidRPr="007C402B">
        <w:rPr>
          <w:rFonts w:cs="B Compset"/>
          <w:i/>
          <w:iCs/>
          <w:sz w:val="24"/>
          <w:szCs w:val="24"/>
        </w:rPr>
        <w:t>seriata</w:t>
      </w:r>
      <w:r w:rsidR="007C402B">
        <w:rPr>
          <w:rFonts w:cs="B Compset" w:hint="cs"/>
          <w:sz w:val="28"/>
          <w:szCs w:val="28"/>
          <w:rtl/>
        </w:rPr>
        <w:t xml:space="preserve"> </w:t>
      </w:r>
      <w:r w:rsidR="00E22A7F" w:rsidRPr="00757D60">
        <w:rPr>
          <w:rFonts w:cs="B Compset" w:hint="cs"/>
          <w:sz w:val="28"/>
          <w:szCs w:val="28"/>
          <w:rtl/>
        </w:rPr>
        <w:t>با تراكم 25</w:t>
      </w:r>
      <w:r w:rsidR="005C411F">
        <w:rPr>
          <w:rFonts w:cs="Times New Roman" w:hint="cs"/>
          <w:sz w:val="28"/>
          <w:szCs w:val="28"/>
          <w:rtl/>
        </w:rPr>
        <w:t>٫</w:t>
      </w:r>
      <w:r w:rsidR="00E22A7F" w:rsidRPr="00757D60">
        <w:rPr>
          <w:rFonts w:cs="B Compset" w:hint="cs"/>
          <w:sz w:val="28"/>
          <w:szCs w:val="28"/>
          <w:rtl/>
        </w:rPr>
        <w:t>000 سلول در ل</w:t>
      </w:r>
      <w:r w:rsidR="00820679">
        <w:rPr>
          <w:rFonts w:cs="B Compset" w:hint="cs"/>
          <w:sz w:val="28"/>
          <w:szCs w:val="28"/>
          <w:rtl/>
        </w:rPr>
        <w:t>يتر ثبت گرديد. در منطقه خور گور</w:t>
      </w:r>
      <w:r w:rsidR="00E22A7F" w:rsidRPr="00757D60">
        <w:rPr>
          <w:rFonts w:cs="B Compset" w:hint="cs"/>
          <w:sz w:val="28"/>
          <w:szCs w:val="28"/>
          <w:rtl/>
        </w:rPr>
        <w:t xml:space="preserve">سوزان، </w:t>
      </w:r>
      <w:r w:rsidR="00E22A7F" w:rsidRPr="005C411F">
        <w:rPr>
          <w:rFonts w:cs="B Compset"/>
          <w:i/>
          <w:iCs/>
          <w:sz w:val="24"/>
          <w:szCs w:val="24"/>
        </w:rPr>
        <w:t>Oscillatoria</w:t>
      </w:r>
      <w:r w:rsidR="00E22A7F" w:rsidRPr="00757D60">
        <w:rPr>
          <w:rFonts w:cs="B Compset"/>
          <w:sz w:val="28"/>
          <w:szCs w:val="28"/>
        </w:rPr>
        <w:t xml:space="preserve"> </w:t>
      </w:r>
      <w:r w:rsidR="00E22A7F" w:rsidRPr="00757D60">
        <w:rPr>
          <w:rFonts w:cs="B Compset" w:hint="cs"/>
          <w:sz w:val="28"/>
          <w:szCs w:val="28"/>
          <w:rtl/>
        </w:rPr>
        <w:t xml:space="preserve"> غالب بود و رنگ آب تا حدي تغيير </w:t>
      </w:r>
      <w:r w:rsidR="005C411F">
        <w:rPr>
          <w:rFonts w:cs="B Compset" w:hint="cs"/>
          <w:sz w:val="28"/>
          <w:szCs w:val="28"/>
          <w:rtl/>
        </w:rPr>
        <w:t xml:space="preserve">کرده </w:t>
      </w:r>
      <w:r w:rsidR="00E22A7F" w:rsidRPr="00757D60">
        <w:rPr>
          <w:rFonts w:cs="B Compset" w:hint="cs"/>
          <w:sz w:val="28"/>
          <w:szCs w:val="28"/>
          <w:rtl/>
        </w:rPr>
        <w:t>بود و تراكم</w:t>
      </w:r>
      <w:r w:rsidR="001858C7">
        <w:rPr>
          <w:rFonts w:cs="B Compset" w:hint="cs"/>
          <w:sz w:val="28"/>
          <w:szCs w:val="28"/>
          <w:rtl/>
        </w:rPr>
        <w:t xml:space="preserve"> بالای</w:t>
      </w:r>
      <w:r w:rsidR="00E22A7F" w:rsidRPr="00757D60">
        <w:rPr>
          <w:rFonts w:cs="B Compset" w:hint="cs"/>
          <w:sz w:val="28"/>
          <w:szCs w:val="28"/>
          <w:rtl/>
        </w:rPr>
        <w:t xml:space="preserve"> </w:t>
      </w:r>
      <w:r w:rsidR="001677BA" w:rsidRPr="00757D60">
        <w:rPr>
          <w:rFonts w:cs="B Compset" w:hint="cs"/>
          <w:sz w:val="28"/>
          <w:szCs w:val="28"/>
          <w:rtl/>
        </w:rPr>
        <w:t>2</w:t>
      </w:r>
      <w:r w:rsidR="00E22A7F" w:rsidRPr="00757D60">
        <w:rPr>
          <w:rFonts w:cs="B Compset" w:hint="cs"/>
          <w:sz w:val="28"/>
          <w:szCs w:val="28"/>
          <w:rtl/>
        </w:rPr>
        <w:t>00</w:t>
      </w:r>
      <w:r w:rsidR="00857588">
        <w:rPr>
          <w:rFonts w:cs="Times New Roman" w:hint="cs"/>
          <w:sz w:val="28"/>
          <w:szCs w:val="28"/>
          <w:rtl/>
        </w:rPr>
        <w:t>٫</w:t>
      </w:r>
      <w:r w:rsidR="00E22A7F" w:rsidRPr="00757D60">
        <w:rPr>
          <w:rFonts w:cs="B Compset" w:hint="cs"/>
          <w:sz w:val="28"/>
          <w:szCs w:val="28"/>
          <w:rtl/>
        </w:rPr>
        <w:t>000</w:t>
      </w:r>
      <w:r w:rsidR="001858C7">
        <w:rPr>
          <w:rFonts w:cs="B Compset" w:hint="cs"/>
          <w:sz w:val="28"/>
          <w:szCs w:val="28"/>
          <w:rtl/>
        </w:rPr>
        <w:t xml:space="preserve"> </w:t>
      </w:r>
      <w:r w:rsidR="00E22A7F" w:rsidRPr="00757D60">
        <w:rPr>
          <w:rFonts w:cs="B Compset" w:hint="cs"/>
          <w:sz w:val="28"/>
          <w:szCs w:val="28"/>
          <w:rtl/>
        </w:rPr>
        <w:t xml:space="preserve"> سلول در ليتر بدست آمد ولي مرگ و</w:t>
      </w:r>
      <w:r w:rsidR="00857588">
        <w:rPr>
          <w:rFonts w:cs="B Compset" w:hint="cs"/>
          <w:sz w:val="28"/>
          <w:szCs w:val="28"/>
          <w:rtl/>
        </w:rPr>
        <w:t xml:space="preserve"> </w:t>
      </w:r>
      <w:r w:rsidR="00E22A7F" w:rsidRPr="00757D60">
        <w:rPr>
          <w:rFonts w:cs="B Compset" w:hint="cs"/>
          <w:sz w:val="28"/>
          <w:szCs w:val="28"/>
          <w:rtl/>
        </w:rPr>
        <w:t>ميري در اين ناحيه مشاهده ن</w:t>
      </w:r>
      <w:r w:rsidR="0041272E">
        <w:rPr>
          <w:rFonts w:cs="B Compset" w:hint="cs"/>
          <w:sz w:val="28"/>
          <w:szCs w:val="28"/>
          <w:rtl/>
        </w:rPr>
        <w:t>گردید</w:t>
      </w:r>
      <w:r w:rsidR="00E22A7F" w:rsidRPr="00757D60">
        <w:rPr>
          <w:rFonts w:cs="B Compset" w:hint="cs"/>
          <w:sz w:val="28"/>
          <w:szCs w:val="28"/>
          <w:rtl/>
        </w:rPr>
        <w:t>.</w:t>
      </w:r>
      <w:r w:rsidR="009D59E6">
        <w:rPr>
          <w:rFonts w:cs="B Compset" w:hint="cs"/>
          <w:sz w:val="28"/>
          <w:szCs w:val="28"/>
          <w:rtl/>
        </w:rPr>
        <w:t xml:space="preserve"> نمونه</w:t>
      </w:r>
      <w:r>
        <w:rPr>
          <w:rFonts w:cs="B Compset" w:hint="cs"/>
          <w:sz w:val="28"/>
          <w:szCs w:val="28"/>
          <w:rtl/>
        </w:rPr>
        <w:t>‌</w:t>
      </w:r>
      <w:r w:rsidR="009D59E6">
        <w:rPr>
          <w:rFonts w:cs="B Compset" w:hint="cs"/>
          <w:sz w:val="28"/>
          <w:szCs w:val="28"/>
          <w:rtl/>
        </w:rPr>
        <w:t xml:space="preserve">های ماهی شناسایی شده </w:t>
      </w:r>
      <w:r w:rsidR="00857588" w:rsidRPr="004442B6">
        <w:rPr>
          <w:rFonts w:cs="B Compset" w:hint="cs"/>
          <w:sz w:val="28"/>
          <w:szCs w:val="28"/>
          <w:rtl/>
        </w:rPr>
        <w:t xml:space="preserve">به گونه گُواف بي‌رشته با نام علمي </w:t>
      </w:r>
      <w:r w:rsidR="00857588" w:rsidRPr="004442B6">
        <w:rPr>
          <w:rFonts w:asciiTheme="majorBidi" w:hAnsiTheme="majorBidi" w:cstheme="majorBidi"/>
          <w:i/>
          <w:iCs/>
          <w:sz w:val="28"/>
          <w:szCs w:val="28"/>
        </w:rPr>
        <w:t>Anodontostoma chacunda</w:t>
      </w:r>
      <w:r w:rsidR="00857588" w:rsidRPr="004442B6">
        <w:rPr>
          <w:rFonts w:cs="B Compset" w:hint="cs"/>
          <w:sz w:val="28"/>
          <w:szCs w:val="28"/>
          <w:rtl/>
        </w:rPr>
        <w:t xml:space="preserve"> </w:t>
      </w:r>
      <w:r w:rsidRPr="004442B6">
        <w:rPr>
          <w:rFonts w:cs="B Compset" w:hint="cs"/>
          <w:sz w:val="28"/>
          <w:szCs w:val="28"/>
          <w:rtl/>
        </w:rPr>
        <w:t>تعلق داشت</w:t>
      </w:r>
      <w:r>
        <w:rPr>
          <w:rFonts w:cs="B Compset" w:hint="cs"/>
          <w:sz w:val="28"/>
          <w:szCs w:val="28"/>
          <w:rtl/>
        </w:rPr>
        <w:t>.</w:t>
      </w:r>
    </w:p>
    <w:sectPr w:rsidR="009D59E6" w:rsidSect="0008464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6FEB"/>
    <w:rsid w:val="00033750"/>
    <w:rsid w:val="0008464F"/>
    <w:rsid w:val="00091069"/>
    <w:rsid w:val="000A368A"/>
    <w:rsid w:val="000E7892"/>
    <w:rsid w:val="001474A2"/>
    <w:rsid w:val="001677BA"/>
    <w:rsid w:val="001858C7"/>
    <w:rsid w:val="001B7545"/>
    <w:rsid w:val="002E6E4E"/>
    <w:rsid w:val="00303238"/>
    <w:rsid w:val="0041272E"/>
    <w:rsid w:val="004178B5"/>
    <w:rsid w:val="004355B1"/>
    <w:rsid w:val="004442B6"/>
    <w:rsid w:val="004546ED"/>
    <w:rsid w:val="004B3F02"/>
    <w:rsid w:val="004E0280"/>
    <w:rsid w:val="005020AF"/>
    <w:rsid w:val="005C411F"/>
    <w:rsid w:val="00633AAA"/>
    <w:rsid w:val="006417A3"/>
    <w:rsid w:val="006F094A"/>
    <w:rsid w:val="00744FD2"/>
    <w:rsid w:val="00757651"/>
    <w:rsid w:val="00757D60"/>
    <w:rsid w:val="00760EB1"/>
    <w:rsid w:val="007C402B"/>
    <w:rsid w:val="007C7766"/>
    <w:rsid w:val="00820679"/>
    <w:rsid w:val="008226E7"/>
    <w:rsid w:val="00857588"/>
    <w:rsid w:val="008B080E"/>
    <w:rsid w:val="009D59E6"/>
    <w:rsid w:val="00A45868"/>
    <w:rsid w:val="00B63008"/>
    <w:rsid w:val="00C046DD"/>
    <w:rsid w:val="00C518A8"/>
    <w:rsid w:val="00DA6FEB"/>
    <w:rsid w:val="00E22A7F"/>
    <w:rsid w:val="00E34757"/>
    <w:rsid w:val="00F4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Naslejavan</dc:creator>
  <cp:keywords/>
  <dc:description/>
  <cp:lastModifiedBy>Reza Dehghani</cp:lastModifiedBy>
  <cp:revision>29</cp:revision>
  <dcterms:created xsi:type="dcterms:W3CDTF">2015-05-19T07:13:00Z</dcterms:created>
  <dcterms:modified xsi:type="dcterms:W3CDTF">2015-05-19T19:10:00Z</dcterms:modified>
</cp:coreProperties>
</file>